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BDE" w:rsidRDefault="00300FBC">
      <w:r>
        <w:t>M-SPLIT manual</w:t>
      </w:r>
      <w:r w:rsidR="000309F9">
        <w:t>:</w:t>
      </w:r>
    </w:p>
    <w:p w:rsidR="00300FBC" w:rsidRDefault="00300FBC">
      <w:r>
        <w:t>To run M-SPLIT:</w:t>
      </w:r>
    </w:p>
    <w:p w:rsidR="00300FBC" w:rsidRDefault="00300FBC" w:rsidP="00300FBC">
      <w:pPr>
        <w:pStyle w:val="ListParagraph"/>
        <w:numPr>
          <w:ilvl w:val="0"/>
          <w:numId w:val="1"/>
        </w:numPr>
      </w:pPr>
      <w:r>
        <w:t xml:space="preserve">Download spectral library from NIST (or whatever your preferred source), best place is through peptide atlas: </w:t>
      </w:r>
      <w:hyperlink r:id="rId5" w:history="1">
        <w:r>
          <w:rPr>
            <w:rStyle w:val="Hyperlink"/>
          </w:rPr>
          <w:t>http://www.peptideatlas.org/</w:t>
        </w:r>
      </w:hyperlink>
      <w:r>
        <w:t xml:space="preserve"> (click on SPECTRAL LIBS link on the left panel).</w:t>
      </w:r>
      <w:r w:rsidR="002947F2">
        <w:t xml:space="preserve"> M-SPLIT support .msp and .sptxt</w:t>
      </w:r>
      <w:r>
        <w:t xml:space="preserve"> format.</w:t>
      </w:r>
    </w:p>
    <w:p w:rsidR="00300FBC" w:rsidRDefault="00451BAD" w:rsidP="00300FBC">
      <w:pPr>
        <w:pStyle w:val="ListParagraph"/>
        <w:numPr>
          <w:ilvl w:val="0"/>
          <w:numId w:val="1"/>
        </w:numPr>
      </w:pPr>
      <w:r>
        <w:t>Use</w:t>
      </w:r>
      <w:r w:rsidR="00300FBC">
        <w:t xml:space="preserve"> </w:t>
      </w:r>
      <w:r w:rsidR="00EA1A01">
        <w:t>S</w:t>
      </w:r>
      <w:r w:rsidR="00300FBC">
        <w:t>pectraST to generat</w:t>
      </w:r>
      <w:r w:rsidR="00BC2AB9">
        <w:t>e decoy spectral library</w:t>
      </w:r>
      <w:r w:rsidR="00906BCF">
        <w:t>.</w:t>
      </w:r>
      <w:r w:rsidR="00300FBC">
        <w:t xml:space="preserve"> </w:t>
      </w:r>
      <w:r w:rsidR="00906BCF">
        <w:t xml:space="preserve">This allows </w:t>
      </w:r>
      <w:r w:rsidR="00300FBC">
        <w:t xml:space="preserve">the </w:t>
      </w:r>
      <w:r w:rsidR="00906BCF">
        <w:t>use of</w:t>
      </w:r>
      <w:r w:rsidR="00300FBC">
        <w:t xml:space="preserve"> target/decoy strategy to choose a scoring threshold and estimate FDR after search with M-SPLIT.  </w:t>
      </w:r>
      <w:r w:rsidR="009F70F3">
        <w:t xml:space="preserve">One of the </w:t>
      </w:r>
      <w:r w:rsidR="00F0080D">
        <w:t>outputs</w:t>
      </w:r>
      <w:r w:rsidR="009F70F3">
        <w:t xml:space="preserve"> from </w:t>
      </w:r>
      <w:r w:rsidR="00EA1A01">
        <w:t>S</w:t>
      </w:r>
      <w:r w:rsidR="00300FBC">
        <w:t xml:space="preserve">pectraST will </w:t>
      </w:r>
      <w:r w:rsidR="009F70F3">
        <w:t>be</w:t>
      </w:r>
      <w:r w:rsidR="00300FBC">
        <w:t xml:space="preserve"> a .sp</w:t>
      </w:r>
      <w:r w:rsidR="002947F2">
        <w:t>txt</w:t>
      </w:r>
      <w:r w:rsidR="00300FBC">
        <w:t xml:space="preserve"> format library</w:t>
      </w:r>
      <w:r w:rsidR="009F70F3">
        <w:t xml:space="preserve"> file</w:t>
      </w:r>
      <w:r w:rsidR="00EA1A01">
        <w:t>.</w:t>
      </w:r>
      <w:r w:rsidR="00F0080D">
        <w:t xml:space="preserve">  Note M-SPLIT does not require the decoy library, but without the decoy library </w:t>
      </w:r>
      <w:r w:rsidR="00576E48">
        <w:t>it cannot estimate FDR</w:t>
      </w:r>
      <w:r w:rsidR="00F0080D">
        <w:t xml:space="preserve">.  </w:t>
      </w:r>
      <w:r w:rsidR="00300FBC">
        <w:t xml:space="preserve">                      </w:t>
      </w:r>
      <w:r w:rsidR="009F70F3">
        <w:t xml:space="preserve">                                                                                                                                   </w:t>
      </w:r>
      <w:r w:rsidR="00EA1A01">
        <w:t>S</w:t>
      </w:r>
      <w:r w:rsidR="00300FBC">
        <w:t xml:space="preserve">pectraST: </w:t>
      </w:r>
      <w:hyperlink r:id="rId6" w:history="1">
        <w:r w:rsidR="00300FBC">
          <w:rPr>
            <w:rStyle w:val="Hyperlink"/>
          </w:rPr>
          <w:t>http://tools.proteomecenter.org/wiki/index.php?title=Software:SpectraST</w:t>
        </w:r>
      </w:hyperlink>
    </w:p>
    <w:p w:rsidR="00087D8C" w:rsidRDefault="00087D8C" w:rsidP="00087D8C">
      <w:pPr>
        <w:pStyle w:val="ListParagraph"/>
        <w:numPr>
          <w:ilvl w:val="0"/>
          <w:numId w:val="1"/>
        </w:numPr>
      </w:pPr>
      <w:r>
        <w:t xml:space="preserve">After the spectral library and decoy library are constructed run M-SPLIT as follow:                                                                  java –Xmx800M –jar MSPLIT_v1.0.jar &lt;library file&gt; &lt;query file&gt; &lt;precursor mass tolerance&gt;  </w:t>
      </w:r>
      <w:r w:rsidR="00C74323">
        <w:t>&lt;</w:t>
      </w:r>
      <w:r>
        <w:t>outputfile</w:t>
      </w:r>
      <w:r w:rsidR="00C74323">
        <w:t>&gt;</w:t>
      </w:r>
      <w:r>
        <w:t xml:space="preserve">                                                                                                                                                                                           This will search the library and find the best </w:t>
      </w:r>
      <w:r w:rsidRPr="00087D8C">
        <w:rPr>
          <w:i/>
        </w:rPr>
        <w:t>pair</w:t>
      </w:r>
      <w:r>
        <w:rPr>
          <w:i/>
        </w:rPr>
        <w:t xml:space="preserve"> </w:t>
      </w:r>
      <w:r>
        <w:t>of spectra in the library that best match</w:t>
      </w:r>
      <w:r w:rsidR="00444E0B">
        <w:t>ed</w:t>
      </w:r>
      <w:r>
        <w:t xml:space="preserve"> </w:t>
      </w:r>
      <w:r w:rsidR="00444E0B">
        <w:t xml:space="preserve">to </w:t>
      </w:r>
      <w:r>
        <w:t>the query spectrum</w:t>
      </w:r>
    </w:p>
    <w:p w:rsidR="00041E92" w:rsidRDefault="009D38E0" w:rsidP="00BD058E">
      <w:pPr>
        <w:pStyle w:val="ListParagraph"/>
      </w:pPr>
      <w:r>
        <w:t>Precursor mass tolerance</w:t>
      </w:r>
      <w:r w:rsidR="00F107BF">
        <w:t xml:space="preserve"> is</w:t>
      </w:r>
      <w:r>
        <w:t xml:space="preserve"> in unit Da</w:t>
      </w:r>
      <w:r w:rsidR="00ED6706">
        <w:t xml:space="preserve">.  </w:t>
      </w:r>
      <w:r w:rsidR="00BD058E">
        <w:t>Usually one should use a relateive large tolerance like 2Da to allow for the identification of mixture spectra even if query is high accuracy MS data.</w:t>
      </w:r>
    </w:p>
    <w:p w:rsidR="009A7538" w:rsidRDefault="00D02697" w:rsidP="00BD058E">
      <w:pPr>
        <w:pStyle w:val="ListParagraph"/>
      </w:pPr>
      <w:r>
        <w:t>After the search, M-SPLIT use a SVM to determine whether a match is significant,</w:t>
      </w:r>
      <w:r w:rsidR="00810E1B">
        <w:t xml:space="preserve">        </w:t>
      </w:r>
    </w:p>
    <w:p w:rsidR="00EA6476" w:rsidRDefault="00EA6476" w:rsidP="00EA6476">
      <w:pPr>
        <w:pStyle w:val="ListParagraph"/>
        <w:numPr>
          <w:ilvl w:val="0"/>
          <w:numId w:val="2"/>
        </w:numPr>
      </w:pPr>
      <w:r>
        <w:t>SVM c</w:t>
      </w:r>
      <w:r w:rsidR="007E0F4B">
        <w:t>lassification is now done using the svm-light package please go download the binary here:</w:t>
      </w:r>
    </w:p>
    <w:p w:rsidR="007E0F4B" w:rsidRDefault="007E0F4B" w:rsidP="00EA6476">
      <w:pPr>
        <w:pStyle w:val="ListParagraph"/>
        <w:numPr>
          <w:ilvl w:val="0"/>
          <w:numId w:val="2"/>
        </w:numPr>
      </w:pPr>
      <w:hyperlink r:id="rId7" w:history="1">
        <w:r>
          <w:rPr>
            <w:rStyle w:val="Hyperlink"/>
          </w:rPr>
          <w:t>http://svmlight.joachims.org/</w:t>
        </w:r>
      </w:hyperlink>
    </w:p>
    <w:p w:rsidR="007E0F4B" w:rsidRDefault="007E0F4B" w:rsidP="00EA6476">
      <w:pPr>
        <w:pStyle w:val="ListParagraph"/>
        <w:numPr>
          <w:ilvl w:val="0"/>
          <w:numId w:val="2"/>
        </w:numPr>
      </w:pPr>
      <w:r>
        <w:t>And put the appropriate binary:</w:t>
      </w:r>
      <w:r w:rsidRPr="007E0F4B">
        <w:t xml:space="preserve"> svm_learn</w:t>
      </w:r>
      <w:r>
        <w:t xml:space="preserve"> and svm_classify in the svm_ligh</w:t>
      </w:r>
      <w:r w:rsidR="00BC0545">
        <w:t>t</w:t>
      </w:r>
      <w:r>
        <w:t>_linux or svm_ligh</w:t>
      </w:r>
      <w:r w:rsidR="00C401B3">
        <w:t>t</w:t>
      </w:r>
      <w:r>
        <w:t>_window folder</w:t>
      </w:r>
    </w:p>
    <w:p w:rsidR="009D38E0" w:rsidRDefault="009D38E0" w:rsidP="00EA6476">
      <w:pPr>
        <w:pStyle w:val="ListParagraph"/>
        <w:numPr>
          <w:ilvl w:val="0"/>
          <w:numId w:val="2"/>
        </w:numPr>
      </w:pPr>
      <w:r>
        <w:t xml:space="preserve">Use the spectrumMatchClassify.pl script to </w:t>
      </w:r>
      <w:r w:rsidR="000E3FA2">
        <w:t xml:space="preserve">perform the classification as well as estimate FDR by </w:t>
      </w:r>
      <w:r w:rsidR="00D50A51">
        <w:t xml:space="preserve">the </w:t>
      </w:r>
      <w:r w:rsidR="000E3FA2">
        <w:t>target/decoy method</w:t>
      </w:r>
      <w:r w:rsidR="0055434E">
        <w:t>. Run the script as follow</w:t>
      </w:r>
    </w:p>
    <w:p w:rsidR="000E3FA2" w:rsidRDefault="000E3FA2" w:rsidP="00EA6476">
      <w:pPr>
        <w:pStyle w:val="ListParagraph"/>
        <w:numPr>
          <w:ilvl w:val="0"/>
          <w:numId w:val="2"/>
        </w:numPr>
      </w:pPr>
      <w:r w:rsidRPr="000E3FA2">
        <w:t>./spectrumMatchClassify.pl &lt;search result file&gt; &lt;filteredOutputFile&gt; &lt;fdr&gt;</w:t>
      </w:r>
    </w:p>
    <w:p w:rsidR="00810E1B" w:rsidRDefault="004E5829" w:rsidP="00810E1B">
      <w:pPr>
        <w:pStyle w:val="ListParagraph"/>
      </w:pPr>
      <w:r>
        <w:t>FDR</w:t>
      </w:r>
      <w:r w:rsidR="000E3FA2">
        <w:t xml:space="preserve"> is in fraction, i.e. to </w:t>
      </w:r>
      <w:r w:rsidR="00507D9A">
        <w:t>enforce</w:t>
      </w:r>
      <w:r w:rsidR="000E3FA2">
        <w:t xml:space="preserve"> 1% FDR use 0.01</w:t>
      </w:r>
    </w:p>
    <w:p w:rsidR="009A7538" w:rsidRDefault="009A7538" w:rsidP="00810E1B">
      <w:pPr>
        <w:pStyle w:val="ListParagraph"/>
      </w:pPr>
    </w:p>
    <w:p w:rsidR="00AE0C0F" w:rsidRDefault="009A7538" w:rsidP="009A7538">
      <w:r>
        <w:t>Output:</w:t>
      </w:r>
      <w:r w:rsidR="00AE0C0F">
        <w:t xml:space="preserve"> </w:t>
      </w:r>
    </w:p>
    <w:p w:rsidR="009A7538" w:rsidRDefault="00AE0C0F" w:rsidP="009A7538">
      <w:r>
        <w:t>Outputs are in tab-delimited format, each column has the following meanings:</w:t>
      </w:r>
    </w:p>
    <w:p w:rsidR="00AE0C0F" w:rsidRDefault="00AE0C0F" w:rsidP="009A7538">
      <w:r>
        <w:t xml:space="preserve"> We denot</w:t>
      </w:r>
      <w:r w:rsidR="003D2DEC">
        <w:t xml:space="preserve">e M as the query spectrum and A and B as </w:t>
      </w:r>
      <w:r w:rsidR="001867F4">
        <w:t xml:space="preserve">the </w:t>
      </w:r>
      <w:r w:rsidR="003D2DEC">
        <w:t>pair of spectra</w:t>
      </w:r>
      <w:r>
        <w:t xml:space="preserve"> </w:t>
      </w:r>
      <w:r w:rsidR="001867F4">
        <w:t xml:space="preserve">best </w:t>
      </w:r>
      <w:r>
        <w:t>match</w:t>
      </w:r>
      <w:r w:rsidR="001867F4">
        <w:t>ed</w:t>
      </w:r>
      <w:r>
        <w:t xml:space="preserve"> to M</w:t>
      </w:r>
      <w:r w:rsidR="001A4F0D">
        <w:t>. In case</w:t>
      </w:r>
      <w:r w:rsidR="00922752">
        <w:t xml:space="preserve"> of mixture matches some columns </w:t>
      </w:r>
      <w:r w:rsidR="001A4F0D">
        <w:t>ha</w:t>
      </w:r>
      <w:r w:rsidR="00922752">
        <w:t>ve</w:t>
      </w:r>
      <w:r w:rsidR="001A4F0D">
        <w:t xml:space="preserve"> two values</w:t>
      </w:r>
      <w:r w:rsidR="001867F4">
        <w:t>,</w:t>
      </w:r>
      <w:r w:rsidR="001A4F0D">
        <w:t xml:space="preserve"> separated by a “!”.  </w:t>
      </w:r>
    </w:p>
    <w:tbl>
      <w:tblPr>
        <w:tblStyle w:val="TableGrid"/>
        <w:tblW w:w="0" w:type="auto"/>
        <w:tblLook w:val="04A0"/>
      </w:tblPr>
      <w:tblGrid>
        <w:gridCol w:w="1998"/>
        <w:gridCol w:w="6300"/>
      </w:tblGrid>
      <w:tr w:rsidR="00AE0C0F" w:rsidTr="00AE0C0F">
        <w:tc>
          <w:tcPr>
            <w:tcW w:w="1998" w:type="dxa"/>
          </w:tcPr>
          <w:p w:rsidR="00AE0C0F" w:rsidRDefault="00AE0C0F" w:rsidP="009A7538">
            <w:r>
              <w:t>Column</w:t>
            </w:r>
          </w:p>
        </w:tc>
        <w:tc>
          <w:tcPr>
            <w:tcW w:w="6300" w:type="dxa"/>
          </w:tcPr>
          <w:p w:rsidR="00AE0C0F" w:rsidRDefault="00AE0C0F" w:rsidP="009A7538">
            <w:r>
              <w:t>Content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t>1</w:t>
            </w:r>
          </w:p>
        </w:tc>
        <w:tc>
          <w:tcPr>
            <w:tcW w:w="6300" w:type="dxa"/>
          </w:tcPr>
          <w:p w:rsidR="00AE0C0F" w:rsidRDefault="00AE0C0F" w:rsidP="009A7538">
            <w:r>
              <w:t>Query spectrum file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t>2</w:t>
            </w:r>
          </w:p>
        </w:tc>
        <w:tc>
          <w:tcPr>
            <w:tcW w:w="6300" w:type="dxa"/>
          </w:tcPr>
          <w:p w:rsidR="00AE0C0F" w:rsidRDefault="00AE0C0F" w:rsidP="009A7538">
            <w:r>
              <w:t>Scan number of query spectrum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t>3</w:t>
            </w:r>
          </w:p>
        </w:tc>
        <w:tc>
          <w:tcPr>
            <w:tcW w:w="6300" w:type="dxa"/>
          </w:tcPr>
          <w:p w:rsidR="00AE0C0F" w:rsidRDefault="00AE0C0F" w:rsidP="009A7538">
            <w:r>
              <w:t>Peptide annotation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AE0C0F">
            <w:r>
              <w:t>4</w:t>
            </w:r>
          </w:p>
        </w:tc>
        <w:tc>
          <w:tcPr>
            <w:tcW w:w="6300" w:type="dxa"/>
          </w:tcPr>
          <w:p w:rsidR="00AE0C0F" w:rsidRDefault="00AE0C0F" w:rsidP="009A7538">
            <w:r>
              <w:t>Protein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t>5</w:t>
            </w:r>
          </w:p>
        </w:tc>
        <w:tc>
          <w:tcPr>
            <w:tcW w:w="6300" w:type="dxa"/>
          </w:tcPr>
          <w:p w:rsidR="00AE0C0F" w:rsidRDefault="00AE0C0F" w:rsidP="009A7538">
            <w:r>
              <w:t>Charge of peptide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t>6</w:t>
            </w:r>
          </w:p>
        </w:tc>
        <w:tc>
          <w:tcPr>
            <w:tcW w:w="6300" w:type="dxa"/>
          </w:tcPr>
          <w:p w:rsidR="00AE0C0F" w:rsidRDefault="00AE0C0F" w:rsidP="00507E25">
            <w:r w:rsidRPr="00AE0C0F">
              <w:t>cosine(M, A+B)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lastRenderedPageBreak/>
              <w:t>7</w:t>
            </w:r>
          </w:p>
        </w:tc>
        <w:tc>
          <w:tcPr>
            <w:tcW w:w="6300" w:type="dxa"/>
          </w:tcPr>
          <w:p w:rsidR="00AE0C0F" w:rsidRDefault="00AE0C0F" w:rsidP="002F54A3">
            <w:r w:rsidRPr="00AE0C0F">
              <w:t>cosine(M, A)</w:t>
            </w:r>
            <w:r w:rsidR="00EC7670">
              <w:t>[!cosein(M,B)</w:t>
            </w:r>
            <w:r w:rsidR="007C6DB1">
              <w:t>]</w:t>
            </w:r>
            <w:r w:rsidR="0024356A">
              <w:t xml:space="preserve"> </w:t>
            </w:r>
          </w:p>
        </w:tc>
      </w:tr>
      <w:tr w:rsidR="00563DD9" w:rsidTr="00AE0C0F">
        <w:tc>
          <w:tcPr>
            <w:tcW w:w="1998" w:type="dxa"/>
          </w:tcPr>
          <w:p w:rsidR="00563DD9" w:rsidRDefault="00563DD9" w:rsidP="009A7538">
            <w:r>
              <w:t>8</w:t>
            </w:r>
          </w:p>
        </w:tc>
        <w:tc>
          <w:tcPr>
            <w:tcW w:w="6300" w:type="dxa"/>
          </w:tcPr>
          <w:p w:rsidR="00563DD9" w:rsidRPr="00AE0C0F" w:rsidRDefault="00563DD9" w:rsidP="00563DD9">
            <w:r>
              <w:t>cosine(A,B)</w:t>
            </w:r>
          </w:p>
        </w:tc>
      </w:tr>
      <w:tr w:rsidR="00AE0C0F" w:rsidTr="00AE0C0F">
        <w:tc>
          <w:tcPr>
            <w:tcW w:w="1998" w:type="dxa"/>
          </w:tcPr>
          <w:p w:rsidR="00AE0C0F" w:rsidRPr="00AE0C0F" w:rsidRDefault="00EB6196" w:rsidP="009A7538">
            <w:r>
              <w:t>9</w:t>
            </w:r>
          </w:p>
        </w:tc>
        <w:tc>
          <w:tcPr>
            <w:tcW w:w="6300" w:type="dxa"/>
          </w:tcPr>
          <w:p w:rsidR="00AE0C0F" w:rsidRDefault="00563DD9" w:rsidP="009A7538">
            <w:r>
              <w:t>a</w:t>
            </w:r>
            <w:r w:rsidR="00AE0C0F" w:rsidRPr="00AE0C0F">
              <w:t>lpha</w:t>
            </w:r>
            <w:r w:rsidR="00AE0C0F">
              <w:t xml:space="preserve"> (estimated by optimal cosine)</w:t>
            </w:r>
          </w:p>
        </w:tc>
      </w:tr>
      <w:tr w:rsidR="00AE0C0F" w:rsidTr="00AE0C0F">
        <w:tc>
          <w:tcPr>
            <w:tcW w:w="1998" w:type="dxa"/>
          </w:tcPr>
          <w:p w:rsidR="00AE0C0F" w:rsidRPr="00AE0C0F" w:rsidRDefault="00EB6196" w:rsidP="009A7538">
            <w:r>
              <w:t>10</w:t>
            </w:r>
          </w:p>
        </w:tc>
        <w:tc>
          <w:tcPr>
            <w:tcW w:w="6300" w:type="dxa"/>
          </w:tcPr>
          <w:p w:rsidR="00AE0C0F" w:rsidRDefault="00563DD9" w:rsidP="009A7538">
            <w:r>
              <w:t>a</w:t>
            </w:r>
            <w:r w:rsidR="00AE0C0F" w:rsidRPr="00AE0C0F">
              <w:t>lpha</w:t>
            </w:r>
            <w:r w:rsidR="00AE0C0F">
              <w:t xml:space="preserve"> (estimated by residual method)</w:t>
            </w:r>
          </w:p>
        </w:tc>
      </w:tr>
      <w:tr w:rsidR="00AE0C0F" w:rsidTr="00AE0C0F">
        <w:tc>
          <w:tcPr>
            <w:tcW w:w="1998" w:type="dxa"/>
          </w:tcPr>
          <w:p w:rsidR="00AE0C0F" w:rsidRPr="00AE0C0F" w:rsidRDefault="00AE0C0F" w:rsidP="009A7538">
            <w:r>
              <w:t>1</w:t>
            </w:r>
            <w:r w:rsidR="00EB6196">
              <w:t>1</w:t>
            </w:r>
          </w:p>
        </w:tc>
        <w:tc>
          <w:tcPr>
            <w:tcW w:w="6300" w:type="dxa"/>
          </w:tcPr>
          <w:p w:rsidR="00AE0C0F" w:rsidRDefault="00AE0C0F" w:rsidP="009A7538">
            <w:r w:rsidRPr="00AE0C0F">
              <w:t>#</w:t>
            </w:r>
            <w:r>
              <w:t xml:space="preserve"> of peaks that account of 85% of total intensity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t>1</w:t>
            </w:r>
            <w:r w:rsidR="00EB6196">
              <w:t>2</w:t>
            </w:r>
          </w:p>
        </w:tc>
        <w:tc>
          <w:tcPr>
            <w:tcW w:w="6300" w:type="dxa"/>
          </w:tcPr>
          <w:p w:rsidR="00AE0C0F" w:rsidRPr="00AE0C0F" w:rsidRDefault="00AE0C0F" w:rsidP="009A7538">
            <w:r>
              <w:t>dot-bias(M, A</w:t>
            </w:r>
            <w:r w:rsidR="00EB6196">
              <w:t>+B</w:t>
            </w:r>
            <w:r>
              <w:t>) (see paper)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t>1</w:t>
            </w:r>
            <w:r w:rsidR="00EB6196">
              <w:t>3</w:t>
            </w:r>
          </w:p>
        </w:tc>
        <w:tc>
          <w:tcPr>
            <w:tcW w:w="6300" w:type="dxa"/>
          </w:tcPr>
          <w:p w:rsidR="00AE0C0F" w:rsidRDefault="00AE0C0F" w:rsidP="007C6DB1">
            <w:r>
              <w:t xml:space="preserve">dot-bias(M, </w:t>
            </w:r>
            <w:r w:rsidR="00EB6196">
              <w:t>A</w:t>
            </w:r>
            <w:r>
              <w:t>)</w:t>
            </w:r>
            <w:r w:rsidR="007C6DB1">
              <w:t xml:space="preserve"> [! dot-bias(M,B)]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3A1201">
            <w:r>
              <w:t>1</w:t>
            </w:r>
            <w:r w:rsidR="00EB6196">
              <w:t>4</w:t>
            </w:r>
          </w:p>
        </w:tc>
        <w:tc>
          <w:tcPr>
            <w:tcW w:w="6300" w:type="dxa"/>
          </w:tcPr>
          <w:p w:rsidR="00AE0C0F" w:rsidRDefault="00AE0C0F" w:rsidP="00AE0C0F">
            <w:r>
              <w:t>Projected-cosine(M,A</w:t>
            </w:r>
            <w:r w:rsidR="001301A7">
              <w:t>+B</w:t>
            </w:r>
            <w:r>
              <w:t>)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t>1</w:t>
            </w:r>
            <w:r w:rsidR="00EB6196">
              <w:t>5</w:t>
            </w:r>
          </w:p>
        </w:tc>
        <w:tc>
          <w:tcPr>
            <w:tcW w:w="6300" w:type="dxa"/>
          </w:tcPr>
          <w:p w:rsidR="00AE0C0F" w:rsidRDefault="004D7D65" w:rsidP="00AE0C0F">
            <w:r>
              <w:t>Projected-cosine(M,A</w:t>
            </w:r>
            <w:r w:rsidR="00AE0C0F">
              <w:t>)</w:t>
            </w:r>
            <w:r w:rsidR="007C6DB1">
              <w:t xml:space="preserve"> [!projected-cosine(M,B)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t>1</w:t>
            </w:r>
            <w:r w:rsidR="00EB6196">
              <w:t>6</w:t>
            </w:r>
          </w:p>
        </w:tc>
        <w:tc>
          <w:tcPr>
            <w:tcW w:w="6300" w:type="dxa"/>
          </w:tcPr>
          <w:p w:rsidR="00AE0C0F" w:rsidRDefault="008A2D7A" w:rsidP="00AE0C0F">
            <w:r>
              <w:t>m</w:t>
            </w:r>
            <w:r w:rsidR="00AE0C0F">
              <w:t>ean cosine</w:t>
            </w:r>
            <w:r>
              <w:t xml:space="preserve"> (of all candidate considered during the search)</w:t>
            </w:r>
          </w:p>
        </w:tc>
      </w:tr>
      <w:tr w:rsidR="00AE0C0F" w:rsidTr="00AE0C0F">
        <w:tc>
          <w:tcPr>
            <w:tcW w:w="1998" w:type="dxa"/>
          </w:tcPr>
          <w:p w:rsidR="00AE0C0F" w:rsidRDefault="00AE0C0F" w:rsidP="009A7538">
            <w:r>
              <w:t>1</w:t>
            </w:r>
            <w:r w:rsidR="00EB6196">
              <w:t>7</w:t>
            </w:r>
          </w:p>
        </w:tc>
        <w:tc>
          <w:tcPr>
            <w:tcW w:w="6300" w:type="dxa"/>
          </w:tcPr>
          <w:p w:rsidR="00AE0C0F" w:rsidRDefault="008A2D7A" w:rsidP="00AE0C0F">
            <w:r>
              <w:t>m</w:t>
            </w:r>
            <w:r w:rsidR="00AE0C0F">
              <w:t>ean delta cosine</w:t>
            </w:r>
            <w:r w:rsidR="002F5E51">
              <w:t xml:space="preserve"> (i.e. cosine(M,A+B)-cosine(M,A))</w:t>
            </w:r>
          </w:p>
        </w:tc>
      </w:tr>
      <w:tr w:rsidR="00922752" w:rsidTr="00AE0C0F">
        <w:tc>
          <w:tcPr>
            <w:tcW w:w="1998" w:type="dxa"/>
          </w:tcPr>
          <w:p w:rsidR="00922752" w:rsidRDefault="00922752" w:rsidP="009A7538">
            <w:r>
              <w:t>1</w:t>
            </w:r>
            <w:r w:rsidR="00EB6196">
              <w:t>8</w:t>
            </w:r>
          </w:p>
        </w:tc>
        <w:tc>
          <w:tcPr>
            <w:tcW w:w="6300" w:type="dxa"/>
          </w:tcPr>
          <w:p w:rsidR="00922752" w:rsidRDefault="00922752" w:rsidP="00AE0C0F">
            <w:r>
              <w:t>Precursor</w:t>
            </w:r>
            <w:r w:rsidR="007A66C4">
              <w:t xml:space="preserve"> m/z</w:t>
            </w:r>
          </w:p>
        </w:tc>
      </w:tr>
      <w:tr w:rsidR="00922752" w:rsidTr="00AE0C0F">
        <w:tc>
          <w:tcPr>
            <w:tcW w:w="1998" w:type="dxa"/>
          </w:tcPr>
          <w:p w:rsidR="00922752" w:rsidRDefault="00922752" w:rsidP="009A7538">
            <w:r>
              <w:t>1</w:t>
            </w:r>
            <w:r w:rsidR="00EB6196">
              <w:t>9</w:t>
            </w:r>
          </w:p>
        </w:tc>
        <w:tc>
          <w:tcPr>
            <w:tcW w:w="6300" w:type="dxa"/>
          </w:tcPr>
          <w:p w:rsidR="00922752" w:rsidRDefault="00922752" w:rsidP="00AE0C0F">
            <w:r>
              <w:t>precursor</w:t>
            </w:r>
            <w:r w:rsidR="007A66C4">
              <w:t xml:space="preserve"> m/z</w:t>
            </w:r>
            <w:r w:rsidR="003F7FB4">
              <w:t xml:space="preserve"> of A (!precusor m/z of B)</w:t>
            </w:r>
          </w:p>
        </w:tc>
      </w:tr>
      <w:tr w:rsidR="00922752" w:rsidTr="00AE0C0F">
        <w:tc>
          <w:tcPr>
            <w:tcW w:w="1998" w:type="dxa"/>
          </w:tcPr>
          <w:p w:rsidR="00922752" w:rsidRDefault="00EB6196" w:rsidP="009A7538">
            <w:r>
              <w:t>20</w:t>
            </w:r>
          </w:p>
        </w:tc>
        <w:tc>
          <w:tcPr>
            <w:tcW w:w="6300" w:type="dxa"/>
          </w:tcPr>
          <w:p w:rsidR="00922752" w:rsidRDefault="00922752" w:rsidP="00922752">
            <w:r>
              <w:t>Svm1-score</w:t>
            </w:r>
            <w:r w:rsidR="00A91643">
              <w:t xml:space="preserve"> (this score tells whether result is a match)</w:t>
            </w:r>
          </w:p>
        </w:tc>
      </w:tr>
      <w:tr w:rsidR="00922752" w:rsidTr="00AE0C0F">
        <w:tc>
          <w:tcPr>
            <w:tcW w:w="1998" w:type="dxa"/>
          </w:tcPr>
          <w:p w:rsidR="00922752" w:rsidRDefault="00922752" w:rsidP="009A7538">
            <w:r>
              <w:t>2</w:t>
            </w:r>
            <w:r w:rsidR="00EB6196">
              <w:t>1</w:t>
            </w:r>
          </w:p>
        </w:tc>
        <w:tc>
          <w:tcPr>
            <w:tcW w:w="6300" w:type="dxa"/>
          </w:tcPr>
          <w:p w:rsidR="00922752" w:rsidRDefault="00922752" w:rsidP="00922752">
            <w:r>
              <w:t>Svm2-score</w:t>
            </w:r>
            <w:r w:rsidR="00A91643">
              <w:t xml:space="preserve"> (this score tells whether result is a mixture match)</w:t>
            </w:r>
          </w:p>
        </w:tc>
      </w:tr>
    </w:tbl>
    <w:p w:rsidR="009A7538" w:rsidRDefault="009A7538" w:rsidP="009A7538"/>
    <w:p w:rsidR="00BD3129" w:rsidRDefault="00BD3129" w:rsidP="009A7538">
      <w:r>
        <w:t>OTHER NOTE:</w:t>
      </w:r>
    </w:p>
    <w:p w:rsidR="00BD3129" w:rsidRDefault="00BD3129" w:rsidP="009A7538">
      <w:r>
        <w:t>When you run M-SPLIT on a particular spectral library, please allow sufficiently large amount of memory, this is because M-SPLIT try to load the whole library into memory and created an indexed library that ends in file extension .map.  Once this file is created, M-SPLIT uses less memory in subsequent runs. Alternatively you can try to generate the .map library file prior to a search by running the command:</w:t>
      </w:r>
    </w:p>
    <w:p w:rsidR="00BD3129" w:rsidRDefault="00BD3129" w:rsidP="009A7538">
      <w:r w:rsidRPr="00BD3129">
        <w:t xml:space="preserve">java </w:t>
      </w:r>
      <w:r>
        <w:t>–</w:t>
      </w:r>
      <w:r w:rsidRPr="00BD3129">
        <w:t>Xmx</w:t>
      </w:r>
      <w:r>
        <w:t>3</w:t>
      </w:r>
      <w:r w:rsidRPr="00BD3129">
        <w:t xml:space="preserve">500M -cp MSPLIT_v1.0.jar CandidateSpectrumGenerator </w:t>
      </w:r>
      <w:r>
        <w:t>&lt;spectral library file&gt;</w:t>
      </w:r>
    </w:p>
    <w:sectPr w:rsidR="00BD3129" w:rsidSect="009B5B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D1D12"/>
    <w:multiLevelType w:val="hybridMultilevel"/>
    <w:tmpl w:val="C95678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F46A4"/>
    <w:multiLevelType w:val="hybridMultilevel"/>
    <w:tmpl w:val="E2EC02D0"/>
    <w:lvl w:ilvl="0" w:tplc="80304C2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300FBC"/>
    <w:rsid w:val="0002596D"/>
    <w:rsid w:val="000309F9"/>
    <w:rsid w:val="00041E92"/>
    <w:rsid w:val="00042F4E"/>
    <w:rsid w:val="00085966"/>
    <w:rsid w:val="00087D8C"/>
    <w:rsid w:val="000E3FA2"/>
    <w:rsid w:val="001301A7"/>
    <w:rsid w:val="001867F4"/>
    <w:rsid w:val="001A4F0D"/>
    <w:rsid w:val="0024356A"/>
    <w:rsid w:val="002947F2"/>
    <w:rsid w:val="002F54A3"/>
    <w:rsid w:val="002F5E51"/>
    <w:rsid w:val="00300FBC"/>
    <w:rsid w:val="003A1201"/>
    <w:rsid w:val="003D2DEC"/>
    <w:rsid w:val="003F7FB4"/>
    <w:rsid w:val="00444E0B"/>
    <w:rsid w:val="00451BAD"/>
    <w:rsid w:val="00482EC8"/>
    <w:rsid w:val="004D3D53"/>
    <w:rsid w:val="004D7D65"/>
    <w:rsid w:val="004E5829"/>
    <w:rsid w:val="00507D9A"/>
    <w:rsid w:val="00541510"/>
    <w:rsid w:val="0055434E"/>
    <w:rsid w:val="00563DD9"/>
    <w:rsid w:val="00576E48"/>
    <w:rsid w:val="0059041B"/>
    <w:rsid w:val="0063704D"/>
    <w:rsid w:val="0064567D"/>
    <w:rsid w:val="007114B9"/>
    <w:rsid w:val="007A66C4"/>
    <w:rsid w:val="007C6DB1"/>
    <w:rsid w:val="007E0F4B"/>
    <w:rsid w:val="00810E1B"/>
    <w:rsid w:val="008712B4"/>
    <w:rsid w:val="008A2D7A"/>
    <w:rsid w:val="008E0272"/>
    <w:rsid w:val="00906BCF"/>
    <w:rsid w:val="00922752"/>
    <w:rsid w:val="00981400"/>
    <w:rsid w:val="009A7538"/>
    <w:rsid w:val="009B5BDE"/>
    <w:rsid w:val="009D38E0"/>
    <w:rsid w:val="009F70F3"/>
    <w:rsid w:val="00A17364"/>
    <w:rsid w:val="00A276B3"/>
    <w:rsid w:val="00A34505"/>
    <w:rsid w:val="00A765AD"/>
    <w:rsid w:val="00A91643"/>
    <w:rsid w:val="00AE0C0F"/>
    <w:rsid w:val="00AF2E62"/>
    <w:rsid w:val="00B424E0"/>
    <w:rsid w:val="00B5695C"/>
    <w:rsid w:val="00BC0545"/>
    <w:rsid w:val="00BC2AB9"/>
    <w:rsid w:val="00BD058E"/>
    <w:rsid w:val="00BD3129"/>
    <w:rsid w:val="00C02610"/>
    <w:rsid w:val="00C401B3"/>
    <w:rsid w:val="00C74323"/>
    <w:rsid w:val="00CF60FA"/>
    <w:rsid w:val="00D02697"/>
    <w:rsid w:val="00D06DDB"/>
    <w:rsid w:val="00D2051F"/>
    <w:rsid w:val="00D50A51"/>
    <w:rsid w:val="00DA2910"/>
    <w:rsid w:val="00DB63D4"/>
    <w:rsid w:val="00E34F6A"/>
    <w:rsid w:val="00EA1A01"/>
    <w:rsid w:val="00EA6476"/>
    <w:rsid w:val="00EB6196"/>
    <w:rsid w:val="00EC7670"/>
    <w:rsid w:val="00ED6706"/>
    <w:rsid w:val="00F0080D"/>
    <w:rsid w:val="00F107BF"/>
    <w:rsid w:val="00FE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F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00FBC"/>
    <w:rPr>
      <w:color w:val="0000FF"/>
      <w:u w:val="single"/>
    </w:rPr>
  </w:style>
  <w:style w:type="table" w:styleId="TableGrid">
    <w:name w:val="Table Grid"/>
    <w:basedOn w:val="TableNormal"/>
    <w:uiPriority w:val="59"/>
    <w:rsid w:val="00AE0C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vmlight.joachim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ols.proteomecenter.org/wiki/index.php?title=Software:SpectraST" TargetMode="External"/><Relationship Id="rId5" Type="http://schemas.openxmlformats.org/officeDocument/2006/relationships/hyperlink" Target="http://www.peptideatlas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12775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Supercomputer Center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 Wang</dc:creator>
  <cp:keywords/>
  <dc:description/>
  <cp:lastModifiedBy>Jian Wang</cp:lastModifiedBy>
  <cp:revision>85</cp:revision>
  <dcterms:created xsi:type="dcterms:W3CDTF">2010-11-29T20:11:00Z</dcterms:created>
  <dcterms:modified xsi:type="dcterms:W3CDTF">2011-05-02T23:21:00Z</dcterms:modified>
</cp:coreProperties>
</file>